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138300.xml.htm"/>
      <w:bookmarkStart w:id="1" w:name="kswkform4_17791383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Taneyhill Jhaveri Kathryn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TEADS HOLDING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 WEST 19TH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Teads Holding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TEAD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92,500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pursuant to the Issuer's 2021 Long-Term Incentive Plan which vest in twelve equal increments over a period of three years beginning June 5, 2026, and on each quarterly anniversary thereof.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Veronica Gonzalez,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6399" TargetMode="External"/><Relationship Id="rId5" Type="http://schemas.openxmlformats.org/officeDocument/2006/relationships/hyperlink" Target="http://www.sec.gov/cgi-bin/browse-edgar?action=getcompany&amp;CIK=00014549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3253</Characters>
  <CharactersWithSpaces>3791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